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FC425" w14:textId="7328DB0A" w:rsidR="00CC3681" w:rsidRPr="006447A7" w:rsidRDefault="00CC3681" w:rsidP="00CC3681">
      <w:pPr>
        <w:shd w:val="clear" w:color="auto" w:fill="FFFFFF"/>
        <w:spacing w:after="173" w:line="48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14:ligatures w14:val="none"/>
        </w:rPr>
      </w:pPr>
      <w:r w:rsidRPr="006447A7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14:ligatures w14:val="none"/>
        </w:rPr>
        <w:t>References</w:t>
      </w:r>
    </w:p>
    <w:p w14:paraId="3A0578E0" w14:textId="324DF697" w:rsidR="00194EA9" w:rsidRDefault="00FD5943" w:rsidP="009B2F07">
      <w:pPr>
        <w:shd w:val="clear" w:color="auto" w:fill="FFFFFF"/>
        <w:spacing w:after="173" w:line="480" w:lineRule="auto"/>
        <w:ind w:left="720" w:hanging="720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>
        <w:rPr>
          <w:rFonts w:ascii="Roboto" w:hAnsi="Roboto"/>
          <w:color w:val="000000"/>
          <w:sz w:val="21"/>
          <w:szCs w:val="21"/>
          <w:shd w:val="clear" w:color="auto" w:fill="FFFFFF"/>
        </w:rPr>
        <w:t xml:space="preserve">Eyal, N. (2024). On </w:t>
      </w:r>
      <w:r w:rsidR="00A83C6B">
        <w:rPr>
          <w:rFonts w:ascii="Roboto" w:hAnsi="Roboto"/>
          <w:color w:val="000000"/>
          <w:sz w:val="21"/>
          <w:szCs w:val="21"/>
          <w:shd w:val="clear" w:color="auto" w:fill="FFFFFF"/>
        </w:rPr>
        <w:t>p</w:t>
      </w:r>
      <w:r>
        <w:rPr>
          <w:rFonts w:ascii="Roboto" w:hAnsi="Roboto"/>
          <w:color w:val="000000"/>
          <w:sz w:val="21"/>
          <w:szCs w:val="21"/>
          <w:shd w:val="clear" w:color="auto" w:fill="FFFFFF"/>
        </w:rPr>
        <w:t xml:space="preserve">revalence and </w:t>
      </w:r>
      <w:r w:rsidR="00A83C6B">
        <w:rPr>
          <w:rFonts w:ascii="Roboto" w:hAnsi="Roboto"/>
          <w:color w:val="000000"/>
          <w:sz w:val="21"/>
          <w:szCs w:val="21"/>
          <w:shd w:val="clear" w:color="auto" w:fill="FFFFFF"/>
        </w:rPr>
        <w:t>p</w:t>
      </w:r>
      <w:r>
        <w:rPr>
          <w:rFonts w:ascii="Roboto" w:hAnsi="Roboto"/>
          <w:color w:val="000000"/>
          <w:sz w:val="21"/>
          <w:szCs w:val="21"/>
          <w:shd w:val="clear" w:color="auto" w:fill="FFFFFF"/>
        </w:rPr>
        <w:t>rudence. In B. Davies, N. Levy, G. De Marco &amp; J. Savulescu (Eds.), </w:t>
      </w:r>
      <w:r>
        <w:rPr>
          <w:rFonts w:ascii="Roboto" w:hAnsi="Roboto"/>
          <w:i/>
          <w:iCs/>
          <w:color w:val="000000"/>
          <w:sz w:val="21"/>
          <w:szCs w:val="21"/>
          <w:shd w:val="clear" w:color="auto" w:fill="FFFFFF"/>
        </w:rPr>
        <w:t xml:space="preserve">Responsibility and </w:t>
      </w:r>
      <w:r w:rsidR="00A83C6B">
        <w:rPr>
          <w:rFonts w:ascii="Roboto" w:hAnsi="Roboto"/>
          <w:i/>
          <w:iCs/>
          <w:color w:val="000000"/>
          <w:sz w:val="21"/>
          <w:szCs w:val="21"/>
          <w:shd w:val="clear" w:color="auto" w:fill="FFFFFF"/>
        </w:rPr>
        <w:t>h</w:t>
      </w:r>
      <w:r>
        <w:rPr>
          <w:rFonts w:ascii="Roboto" w:hAnsi="Roboto"/>
          <w:i/>
          <w:iCs/>
          <w:color w:val="000000"/>
          <w:sz w:val="21"/>
          <w:szCs w:val="21"/>
          <w:shd w:val="clear" w:color="auto" w:fill="FFFFFF"/>
        </w:rPr>
        <w:t>ealthcare</w:t>
      </w:r>
      <w:r>
        <w:rPr>
          <w:rFonts w:ascii="Roboto" w:hAnsi="Roboto"/>
          <w:color w:val="000000"/>
          <w:sz w:val="21"/>
          <w:szCs w:val="21"/>
          <w:shd w:val="clear" w:color="auto" w:fill="FFFFFF"/>
        </w:rPr>
        <w:t xml:space="preserve"> (pp. </w:t>
      </w:r>
      <w:r w:rsidR="006C5D4C">
        <w:rPr>
          <w:rFonts w:ascii="Roboto" w:hAnsi="Roboto"/>
          <w:color w:val="000000"/>
          <w:sz w:val="21"/>
          <w:szCs w:val="21"/>
          <w:shd w:val="clear" w:color="auto" w:fill="FFFFFF"/>
        </w:rPr>
        <w:t>103-125</w:t>
      </w:r>
      <w:r>
        <w:rPr>
          <w:rFonts w:ascii="Roboto" w:hAnsi="Roboto"/>
          <w:color w:val="000000"/>
          <w:sz w:val="21"/>
          <w:szCs w:val="21"/>
          <w:shd w:val="clear" w:color="auto" w:fill="FFFFFF"/>
        </w:rPr>
        <w:t xml:space="preserve">). Oxford University Press. </w:t>
      </w:r>
      <w:hyperlink r:id="rId5" w:history="1">
        <w:r w:rsidR="009866BD" w:rsidRPr="0083467D">
          <w:rPr>
            <w:rStyle w:val="Hyperlink"/>
            <w:rFonts w:ascii="Roboto" w:hAnsi="Roboto"/>
            <w:sz w:val="21"/>
            <w:szCs w:val="21"/>
            <w:shd w:val="clear" w:color="auto" w:fill="FFFFFF"/>
          </w:rPr>
          <w:t>https://doi.org10.1093/oso/9780192872234.003.0005</w:t>
        </w:r>
      </w:hyperlink>
      <w:r w:rsidR="009866BD">
        <w:rPr>
          <w:rFonts w:ascii="Roboto" w:hAnsi="Roboto"/>
          <w:color w:val="000000"/>
          <w:sz w:val="21"/>
          <w:szCs w:val="21"/>
          <w:shd w:val="clear" w:color="auto" w:fill="FFFFFF"/>
        </w:rPr>
        <w:t xml:space="preserve"> </w:t>
      </w:r>
      <w:r w:rsidR="002B08CE">
        <w:rPr>
          <w:rFonts w:ascii="Roboto" w:hAnsi="Roboto"/>
          <w:color w:val="000000"/>
          <w:sz w:val="21"/>
          <w:szCs w:val="21"/>
          <w:shd w:val="clear" w:color="auto" w:fill="FFFFFF"/>
        </w:rPr>
        <w:t xml:space="preserve"> </w:t>
      </w:r>
      <w:r w:rsidR="002B08CE" w:rsidRPr="002B08CE">
        <w:rPr>
          <w:rFonts w:ascii="Roboto" w:hAnsi="Roboto"/>
          <w:color w:val="000000"/>
          <w:sz w:val="21"/>
          <w:szCs w:val="21"/>
          <w:highlight w:val="yellow"/>
          <w:shd w:val="clear" w:color="auto" w:fill="FFFFFF"/>
        </w:rPr>
        <w:t>(chapter in edited book)</w:t>
      </w:r>
    </w:p>
    <w:p w14:paraId="0034844E" w14:textId="7EFAECBB" w:rsidR="00CC3681" w:rsidRPr="006447A7" w:rsidRDefault="00CC3681" w:rsidP="009B2F07">
      <w:pPr>
        <w:shd w:val="clear" w:color="auto" w:fill="FFFFFF"/>
        <w:spacing w:after="173" w:line="480" w:lineRule="auto"/>
        <w:ind w:left="720" w:hanging="720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 w:rsidRPr="006447A7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Florida International University Libraries. (2025). </w:t>
      </w:r>
      <w:r w:rsidRPr="006447A7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14:ligatures w14:val="none"/>
        </w:rPr>
        <w:t>Ethical concerns &amp; ChatGPT. </w:t>
      </w:r>
      <w:r w:rsidRPr="006447A7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Artificial Intelligence ACRL Frameworks. Retrieved Oct 30, 2025, from </w:t>
      </w:r>
      <w:hyperlink r:id="rId6" w:tgtFrame="_blank" w:history="1">
        <w:r w:rsidRPr="006447A7">
          <w:rPr>
            <w:rFonts w:ascii="Arial" w:eastAsia="Times New Roman" w:hAnsi="Arial" w:cs="Arial"/>
            <w:color w:val="0066CC"/>
            <w:kern w:val="0"/>
            <w:sz w:val="20"/>
            <w:szCs w:val="20"/>
            <w:u w:val="single"/>
            <w14:ligatures w14:val="none"/>
          </w:rPr>
          <w:t>https://library.fiu.edu/AI-ACRL/readings</w:t>
        </w:r>
      </w:hyperlink>
      <w:r w:rsidR="00702E08" w:rsidRPr="006447A7">
        <w:rPr>
          <w:rFonts w:ascii="Arial" w:hAnsi="Arial" w:cs="Arial"/>
          <w:sz w:val="20"/>
          <w:szCs w:val="20"/>
        </w:rPr>
        <w:t xml:space="preserve"> </w:t>
      </w:r>
      <w:r w:rsidR="00702E08" w:rsidRPr="006447A7">
        <w:rPr>
          <w:rFonts w:ascii="Arial" w:hAnsi="Arial" w:cs="Arial"/>
          <w:sz w:val="20"/>
          <w:szCs w:val="20"/>
          <w:highlight w:val="yellow"/>
        </w:rPr>
        <w:t>(</w:t>
      </w:r>
      <w:r w:rsidR="002D61D4" w:rsidRPr="006447A7">
        <w:rPr>
          <w:rFonts w:ascii="Arial" w:hAnsi="Arial" w:cs="Arial"/>
          <w:sz w:val="20"/>
          <w:szCs w:val="20"/>
          <w:highlight w:val="yellow"/>
        </w:rPr>
        <w:t>website</w:t>
      </w:r>
      <w:r w:rsidR="00702E08" w:rsidRPr="006447A7">
        <w:rPr>
          <w:rFonts w:ascii="Arial" w:hAnsi="Arial" w:cs="Arial"/>
          <w:sz w:val="20"/>
          <w:szCs w:val="20"/>
          <w:highlight w:val="yellow"/>
        </w:rPr>
        <w:t>)</w:t>
      </w:r>
    </w:p>
    <w:p w14:paraId="5B60C6F0" w14:textId="436E420C" w:rsidR="00B57234" w:rsidRDefault="00B57234" w:rsidP="00354AB3">
      <w:pPr>
        <w:shd w:val="clear" w:color="auto" w:fill="FFFFFF"/>
        <w:spacing w:after="173" w:line="480" w:lineRule="auto"/>
        <w:ind w:left="720" w:hanging="720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 w:rsidRPr="00B57234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Ling, C. A., &amp; Balang, R. V. (2025). The </w:t>
      </w:r>
      <w:r w:rsidR="001A7A8F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i</w:t>
      </w:r>
      <w:r w:rsidRPr="00B57234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mpact of </w:t>
      </w:r>
      <w:r w:rsidR="001A7A8F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h</w:t>
      </w:r>
      <w:r w:rsidRPr="00B57234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ealth </w:t>
      </w:r>
      <w:r w:rsidR="001A7A8F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c</w:t>
      </w:r>
      <w:r w:rsidRPr="00B57234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risis on </w:t>
      </w:r>
      <w:r w:rsidR="001A7A8F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n</w:t>
      </w:r>
      <w:r w:rsidRPr="00B57234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urses' </w:t>
      </w:r>
      <w:r w:rsidR="001A7A8F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l</w:t>
      </w:r>
      <w:r w:rsidRPr="00B57234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ives: A </w:t>
      </w:r>
      <w:r w:rsidR="001A7A8F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q</w:t>
      </w:r>
      <w:r w:rsidRPr="00B57234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ualitative </w:t>
      </w:r>
      <w:r w:rsidR="001A7A8F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e</w:t>
      </w:r>
      <w:r w:rsidRPr="00B57234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xploration</w:t>
      </w:r>
      <w:r w:rsidR="00DF7A5A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 u</w:t>
      </w:r>
      <w:r w:rsidRPr="00B57234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sing Van Manen's </w:t>
      </w:r>
      <w:r w:rsidR="00DF7A5A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l</w:t>
      </w:r>
      <w:r w:rsidRPr="00B57234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ifeworld.</w:t>
      </w:r>
      <w:r w:rsidRPr="00B57234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14:ligatures w14:val="none"/>
        </w:rPr>
        <w:t> Malaysian Journal of Qualitative Research, 11</w:t>
      </w:r>
      <w:r w:rsidRPr="00B57234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(2), 203–217. </w:t>
      </w:r>
      <w:hyperlink r:id="rId7" w:history="1">
        <w:r w:rsidR="00354AB3" w:rsidRPr="0083467D">
          <w:rPr>
            <w:rStyle w:val="Hyperlink"/>
            <w:rFonts w:ascii="Arial" w:eastAsia="Times New Roman" w:hAnsi="Arial" w:cs="Arial"/>
            <w:kern w:val="0"/>
            <w:sz w:val="20"/>
            <w:szCs w:val="20"/>
            <w14:ligatures w14:val="none"/>
          </w:rPr>
          <w:t>https://doi.org10.61211/mjqr110206</w:t>
        </w:r>
      </w:hyperlink>
      <w:r w:rsidR="00354AB3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  </w:t>
      </w:r>
      <w:r w:rsidR="001A7A8F" w:rsidRPr="006447A7">
        <w:rPr>
          <w:rFonts w:ascii="Arial" w:hAnsi="Arial" w:cs="Arial"/>
          <w:sz w:val="20"/>
          <w:szCs w:val="20"/>
          <w:highlight w:val="yellow"/>
        </w:rPr>
        <w:t>(journal article)</w:t>
      </w:r>
    </w:p>
    <w:p w14:paraId="79C45509" w14:textId="32161272" w:rsidR="00CC3681" w:rsidRPr="006447A7" w:rsidRDefault="00CC3681" w:rsidP="007A43E1">
      <w:pPr>
        <w:shd w:val="clear" w:color="auto" w:fill="FFFFFF"/>
        <w:spacing w:after="173" w:line="480" w:lineRule="auto"/>
        <w:ind w:left="720" w:hanging="720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 w:rsidRPr="006447A7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Stokel-Walker, C. (2025). The art of hiding from AI.</w:t>
      </w:r>
      <w:r w:rsidRPr="006447A7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14:ligatures w14:val="none"/>
        </w:rPr>
        <w:t> New Scientist, 267</w:t>
      </w:r>
      <w:r w:rsidRPr="006447A7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(3556), 38–</w:t>
      </w:r>
      <w:r w:rsidR="00717C3E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41.</w:t>
      </w:r>
      <w:r w:rsidR="00702E08" w:rsidRPr="006447A7">
        <w:rPr>
          <w:rFonts w:ascii="Arial" w:hAnsi="Arial" w:cs="Arial"/>
          <w:sz w:val="20"/>
          <w:szCs w:val="20"/>
        </w:rPr>
        <w:t xml:space="preserve"> </w:t>
      </w:r>
      <w:r w:rsidR="00702E08" w:rsidRPr="006447A7">
        <w:rPr>
          <w:rFonts w:ascii="Arial" w:hAnsi="Arial" w:cs="Arial"/>
          <w:sz w:val="20"/>
          <w:szCs w:val="20"/>
          <w:highlight w:val="yellow"/>
        </w:rPr>
        <w:t>(</w:t>
      </w:r>
      <w:r w:rsidR="002D61D4" w:rsidRPr="006447A7">
        <w:rPr>
          <w:rFonts w:ascii="Arial" w:hAnsi="Arial" w:cs="Arial"/>
          <w:sz w:val="20"/>
          <w:szCs w:val="20"/>
          <w:highlight w:val="yellow"/>
        </w:rPr>
        <w:t>journal article</w:t>
      </w:r>
      <w:r w:rsidR="00702E08" w:rsidRPr="006447A7">
        <w:rPr>
          <w:rFonts w:ascii="Arial" w:hAnsi="Arial" w:cs="Arial"/>
          <w:sz w:val="20"/>
          <w:szCs w:val="20"/>
          <w:highlight w:val="yellow"/>
        </w:rPr>
        <w:t>)</w:t>
      </w:r>
    </w:p>
    <w:p w14:paraId="2F599860" w14:textId="353BE31A" w:rsidR="00FB66DB" w:rsidRPr="006447A7" w:rsidRDefault="00FB66DB" w:rsidP="009B2F07">
      <w:pPr>
        <w:shd w:val="clear" w:color="auto" w:fill="FFFFFF"/>
        <w:spacing w:after="173" w:line="480" w:lineRule="auto"/>
        <w:ind w:left="720" w:hanging="720"/>
        <w:rPr>
          <w:rFonts w:ascii="Arial" w:hAnsi="Arial" w:cs="Arial"/>
          <w:sz w:val="20"/>
          <w:szCs w:val="20"/>
        </w:rPr>
      </w:pPr>
      <w:proofErr w:type="spellStart"/>
      <w:r w:rsidRPr="006447A7">
        <w:rPr>
          <w:rFonts w:ascii="Arial" w:hAnsi="Arial" w:cs="Arial"/>
          <w:color w:val="000000"/>
          <w:sz w:val="20"/>
          <w:szCs w:val="20"/>
          <w:shd w:val="clear" w:color="auto" w:fill="FFFFFF"/>
        </w:rPr>
        <w:t>Suchikova</w:t>
      </w:r>
      <w:proofErr w:type="spellEnd"/>
      <w:r w:rsidRPr="006447A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Y. (2025). Risks and realities of speculative ethics: Lessons from nanotechnology for </w:t>
      </w:r>
      <w:proofErr w:type="gramStart"/>
      <w:r w:rsidRPr="006447A7">
        <w:rPr>
          <w:rFonts w:ascii="Arial" w:hAnsi="Arial" w:cs="Arial"/>
          <w:color w:val="000000"/>
          <w:sz w:val="20"/>
          <w:szCs w:val="20"/>
          <w:shd w:val="clear" w:color="auto" w:fill="FFFFFF"/>
        </w:rPr>
        <w:t>the artificial</w:t>
      </w:r>
      <w:proofErr w:type="gramEnd"/>
      <w:r w:rsidRPr="006447A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intelligence discourse.</w:t>
      </w:r>
      <w:r w:rsidRPr="006447A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 </w:t>
      </w:r>
      <w:proofErr w:type="spellStart"/>
      <w:r w:rsidRPr="006447A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NanoEthics</w:t>
      </w:r>
      <w:proofErr w:type="spellEnd"/>
      <w:r w:rsidRPr="006447A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, 19</w:t>
      </w:r>
      <w:r w:rsidRPr="006447A7">
        <w:rPr>
          <w:rFonts w:ascii="Arial" w:hAnsi="Arial" w:cs="Arial"/>
          <w:color w:val="000000"/>
          <w:sz w:val="20"/>
          <w:szCs w:val="20"/>
          <w:shd w:val="clear" w:color="auto" w:fill="FFFFFF"/>
        </w:rPr>
        <w:t>(3), 1–9. </w:t>
      </w:r>
      <w:hyperlink r:id="rId8" w:tgtFrame="_blank" w:history="1">
        <w:r w:rsidRPr="006447A7">
          <w:rPr>
            <w:rFonts w:ascii="Arial" w:hAnsi="Arial" w:cs="Arial"/>
            <w:color w:val="0066CC"/>
            <w:sz w:val="20"/>
            <w:szCs w:val="20"/>
            <w:u w:val="single"/>
            <w:shd w:val="clear" w:color="auto" w:fill="FFFFFF"/>
          </w:rPr>
          <w:t>https://doi.org/10.1007/s11569-025-00477-w</w:t>
        </w:r>
      </w:hyperlink>
      <w:r w:rsidR="00702E08" w:rsidRPr="006447A7">
        <w:rPr>
          <w:rFonts w:ascii="Arial" w:hAnsi="Arial" w:cs="Arial"/>
          <w:sz w:val="20"/>
          <w:szCs w:val="20"/>
        </w:rPr>
        <w:t xml:space="preserve"> </w:t>
      </w:r>
      <w:r w:rsidR="00702E08" w:rsidRPr="006447A7">
        <w:rPr>
          <w:rFonts w:ascii="Arial" w:hAnsi="Arial" w:cs="Arial"/>
          <w:sz w:val="20"/>
          <w:szCs w:val="20"/>
          <w:highlight w:val="yellow"/>
        </w:rPr>
        <w:t>(</w:t>
      </w:r>
      <w:r w:rsidR="002D61D4" w:rsidRPr="006447A7">
        <w:rPr>
          <w:rFonts w:ascii="Arial" w:hAnsi="Arial" w:cs="Arial"/>
          <w:sz w:val="20"/>
          <w:szCs w:val="20"/>
          <w:highlight w:val="yellow"/>
        </w:rPr>
        <w:t>journal article</w:t>
      </w:r>
      <w:r w:rsidR="00702E08" w:rsidRPr="006447A7">
        <w:rPr>
          <w:rFonts w:ascii="Arial" w:hAnsi="Arial" w:cs="Arial"/>
          <w:sz w:val="20"/>
          <w:szCs w:val="20"/>
          <w:highlight w:val="yellow"/>
        </w:rPr>
        <w:t>)</w:t>
      </w:r>
    </w:p>
    <w:p w14:paraId="09D4CFB2" w14:textId="692C7DE4" w:rsidR="00CC3681" w:rsidRPr="006850AE" w:rsidRDefault="00CC3681" w:rsidP="009B2F07">
      <w:pPr>
        <w:shd w:val="clear" w:color="auto" w:fill="FFFFFF"/>
        <w:spacing w:after="173" w:line="480" w:lineRule="auto"/>
        <w:ind w:left="720" w:hanging="720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 w:rsidRPr="006447A7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Tavani, H. T. (2004). </w:t>
      </w:r>
      <w:r w:rsidRPr="006447A7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14:ligatures w14:val="none"/>
        </w:rPr>
        <w:t xml:space="preserve">Ethics and technology: </w:t>
      </w:r>
      <w:r w:rsidR="00C131F3" w:rsidRPr="006447A7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14:ligatures w14:val="none"/>
        </w:rPr>
        <w:t>E</w:t>
      </w:r>
      <w:r w:rsidRPr="006447A7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14:ligatures w14:val="none"/>
        </w:rPr>
        <w:t xml:space="preserve">thical issues in an age of information and communication </w:t>
      </w:r>
      <w:r w:rsidRPr="006850AE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14:ligatures w14:val="none"/>
        </w:rPr>
        <w:t>technology</w:t>
      </w:r>
      <w:r w:rsidRPr="006850AE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. Wiley.</w:t>
      </w:r>
      <w:r w:rsidR="00702E08" w:rsidRPr="006850AE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 </w:t>
      </w:r>
      <w:r w:rsidR="00702E08" w:rsidRPr="006850AE">
        <w:rPr>
          <w:rFonts w:ascii="Arial" w:eastAsia="Times New Roman" w:hAnsi="Arial" w:cs="Arial"/>
          <w:color w:val="000000"/>
          <w:kern w:val="0"/>
          <w:sz w:val="20"/>
          <w:szCs w:val="20"/>
          <w:highlight w:val="yellow"/>
          <w14:ligatures w14:val="none"/>
        </w:rPr>
        <w:t>(</w:t>
      </w:r>
      <w:r w:rsidR="002D61D4" w:rsidRPr="006850AE">
        <w:rPr>
          <w:rFonts w:ascii="Arial" w:eastAsia="Times New Roman" w:hAnsi="Arial" w:cs="Arial"/>
          <w:color w:val="000000"/>
          <w:kern w:val="0"/>
          <w:sz w:val="20"/>
          <w:szCs w:val="20"/>
          <w:highlight w:val="yellow"/>
          <w14:ligatures w14:val="none"/>
        </w:rPr>
        <w:t>book)</w:t>
      </w:r>
    </w:p>
    <w:p w14:paraId="716C1300" w14:textId="6FA9755E" w:rsidR="00FC58C4" w:rsidRDefault="006850AE" w:rsidP="009B2F07">
      <w:pPr>
        <w:shd w:val="clear" w:color="auto" w:fill="FFFFFF"/>
        <w:spacing w:after="173" w:line="480" w:lineRule="auto"/>
        <w:ind w:left="720" w:hanging="720"/>
        <w:rPr>
          <w:rStyle w:val="normaltextrun"/>
          <w:rFonts w:ascii="Arial" w:hAnsi="Arial" w:cs="Arial"/>
          <w:sz w:val="20"/>
          <w:szCs w:val="20"/>
        </w:rPr>
      </w:pPr>
      <w:r w:rsidRPr="006850AE">
        <w:rPr>
          <w:rStyle w:val="normaltextrun"/>
          <w:rFonts w:ascii="Arial" w:hAnsi="Arial" w:cs="Arial"/>
          <w:sz w:val="20"/>
          <w:szCs w:val="20"/>
        </w:rPr>
        <w:t>U.S. Census Bureau. (2023). ACS Demographic and Housing Estimates. </w:t>
      </w:r>
      <w:r w:rsidRPr="006850AE">
        <w:rPr>
          <w:rStyle w:val="normaltextrun"/>
          <w:rFonts w:ascii="Arial" w:hAnsi="Arial" w:cs="Arial"/>
          <w:i/>
          <w:iCs/>
          <w:sz w:val="20"/>
          <w:szCs w:val="20"/>
        </w:rPr>
        <w:t>American Community Survey, ACS 5-Year Estimates Data Profiles, Table DP05</w:t>
      </w:r>
      <w:r w:rsidRPr="006850AE">
        <w:rPr>
          <w:rStyle w:val="normaltextrun"/>
          <w:rFonts w:ascii="Arial" w:hAnsi="Arial" w:cs="Arial"/>
          <w:sz w:val="20"/>
          <w:szCs w:val="20"/>
        </w:rPr>
        <w:t xml:space="preserve">. Retrieved January 8, 2026, from </w:t>
      </w:r>
      <w:hyperlink r:id="rId9" w:history="1">
        <w:r w:rsidR="00FC58C4" w:rsidRPr="0083467D">
          <w:rPr>
            <w:rStyle w:val="Hyperlink"/>
            <w:rFonts w:ascii="Arial" w:hAnsi="Arial" w:cs="Arial"/>
            <w:sz w:val="20"/>
            <w:szCs w:val="20"/>
          </w:rPr>
          <w:t>https://data.census.gov/table/ACSDP5Y2023.DP05?q=people</w:t>
        </w:r>
      </w:hyperlink>
      <w:r w:rsidR="00FC58C4">
        <w:rPr>
          <w:rStyle w:val="normaltextrun"/>
          <w:rFonts w:ascii="Arial" w:hAnsi="Arial" w:cs="Arial"/>
          <w:sz w:val="20"/>
          <w:szCs w:val="20"/>
        </w:rPr>
        <w:t xml:space="preserve">  </w:t>
      </w:r>
      <w:r w:rsidR="00035905">
        <w:rPr>
          <w:rStyle w:val="normaltextrun"/>
          <w:rFonts w:ascii="Arial" w:hAnsi="Arial" w:cs="Arial"/>
          <w:sz w:val="20"/>
          <w:szCs w:val="20"/>
        </w:rPr>
        <w:t>(</w:t>
      </w:r>
      <w:r w:rsidR="00035905" w:rsidRPr="003E4E44">
        <w:rPr>
          <w:rStyle w:val="normaltextrun"/>
          <w:rFonts w:ascii="Arial" w:hAnsi="Arial" w:cs="Arial"/>
          <w:sz w:val="20"/>
          <w:szCs w:val="20"/>
          <w:highlight w:val="yellow"/>
        </w:rPr>
        <w:t>organization author of data set</w:t>
      </w:r>
      <w:r w:rsidR="00035905">
        <w:rPr>
          <w:rStyle w:val="normaltextrun"/>
          <w:rFonts w:ascii="Arial" w:hAnsi="Arial" w:cs="Arial"/>
          <w:sz w:val="20"/>
          <w:szCs w:val="20"/>
        </w:rPr>
        <w:t>)</w:t>
      </w:r>
    </w:p>
    <w:p w14:paraId="25167C42" w14:textId="77777777" w:rsidR="006A7E09" w:rsidRDefault="006A7E09">
      <w:pPr>
        <w:rPr>
          <w:rFonts w:ascii="Arial" w:hAnsi="Arial" w:cs="Arial"/>
          <w:sz w:val="22"/>
          <w:szCs w:val="22"/>
        </w:rPr>
      </w:pPr>
    </w:p>
    <w:p w14:paraId="0A0A0749" w14:textId="65F93942" w:rsidR="001B4525" w:rsidRPr="00BA6F89" w:rsidRDefault="006A7E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Notes:</w:t>
      </w:r>
    </w:p>
    <w:p w14:paraId="0CA7009A" w14:textId="1E7FCABF" w:rsidR="008B304B" w:rsidRDefault="008B304B" w:rsidP="008B304B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Title is “Refences</w:t>
      </w:r>
      <w:r w:rsidR="00302B4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” </w:t>
      </w:r>
      <w:r w:rsidR="00937F4C">
        <w:rPr>
          <w:rFonts w:ascii="Arial" w:hAnsi="Arial" w:cs="Arial"/>
          <w:sz w:val="22"/>
          <w:szCs w:val="22"/>
        </w:rPr>
        <w:t>and it’s bolded and centered</w:t>
      </w:r>
    </w:p>
    <w:p w14:paraId="2C8AB8BC" w14:textId="75665648" w:rsidR="00611354" w:rsidRDefault="000D2987" w:rsidP="008B304B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B304B">
        <w:rPr>
          <w:rFonts w:ascii="Arial" w:hAnsi="Arial" w:cs="Arial"/>
          <w:sz w:val="22"/>
          <w:szCs w:val="22"/>
        </w:rPr>
        <w:t xml:space="preserve">References are </w:t>
      </w:r>
      <w:r w:rsidR="00555AC1" w:rsidRPr="008B304B">
        <w:rPr>
          <w:rFonts w:ascii="Arial" w:hAnsi="Arial" w:cs="Arial"/>
          <w:sz w:val="22"/>
          <w:szCs w:val="22"/>
        </w:rPr>
        <w:t>alphabetized</w:t>
      </w:r>
    </w:p>
    <w:p w14:paraId="00FB7C16" w14:textId="5A69DB2F" w:rsidR="006B0BB0" w:rsidRPr="008B304B" w:rsidRDefault="006B0BB0" w:rsidP="008B304B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no</w:t>
      </w:r>
      <w:r w:rsidR="00BA47EC">
        <w:rPr>
          <w:rFonts w:ascii="Arial" w:hAnsi="Arial" w:cs="Arial"/>
          <w:sz w:val="22"/>
          <w:szCs w:val="22"/>
        </w:rPr>
        <w:t xml:space="preserve">t include source type – </w:t>
      </w:r>
      <w:r w:rsidR="00830D38">
        <w:rPr>
          <w:rFonts w:ascii="Arial" w:hAnsi="Arial" w:cs="Arial"/>
          <w:sz w:val="22"/>
          <w:szCs w:val="22"/>
        </w:rPr>
        <w:t xml:space="preserve">it’s listed here </w:t>
      </w:r>
      <w:r w:rsidR="00BA47EC">
        <w:rPr>
          <w:rFonts w:ascii="Arial" w:hAnsi="Arial" w:cs="Arial"/>
          <w:sz w:val="22"/>
          <w:szCs w:val="22"/>
        </w:rPr>
        <w:t xml:space="preserve">for your information </w:t>
      </w:r>
      <w:r w:rsidR="00EF4016">
        <w:rPr>
          <w:rFonts w:ascii="Arial" w:hAnsi="Arial" w:cs="Arial"/>
          <w:sz w:val="22"/>
          <w:szCs w:val="22"/>
        </w:rPr>
        <w:t>only</w:t>
      </w:r>
    </w:p>
    <w:p w14:paraId="593C5A67" w14:textId="6CC6B7A3" w:rsidR="00555AC1" w:rsidRPr="008B304B" w:rsidRDefault="00555AC1" w:rsidP="008B304B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B304B">
        <w:rPr>
          <w:rFonts w:ascii="Arial" w:hAnsi="Arial" w:cs="Arial"/>
          <w:sz w:val="22"/>
          <w:szCs w:val="22"/>
        </w:rPr>
        <w:t>Double space all lines</w:t>
      </w:r>
      <w:r w:rsidR="0032299A" w:rsidRPr="008B304B">
        <w:rPr>
          <w:rFonts w:ascii="Arial" w:hAnsi="Arial" w:cs="Arial"/>
          <w:sz w:val="22"/>
          <w:szCs w:val="22"/>
        </w:rPr>
        <w:t>. Do not add extra space between references.</w:t>
      </w:r>
    </w:p>
    <w:p w14:paraId="359AD032" w14:textId="6667CAE9" w:rsidR="00611354" w:rsidRPr="003E4E44" w:rsidRDefault="0032299A" w:rsidP="003E4E44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E4E44">
        <w:rPr>
          <w:rFonts w:ascii="Arial" w:hAnsi="Arial" w:cs="Arial"/>
          <w:sz w:val="22"/>
          <w:szCs w:val="22"/>
        </w:rPr>
        <w:t>Apply a 0.5-in. hanging indent to the whole reference list, which keeps the first line of each reference flush left and indents any subsequent lines 0.5 in.</w:t>
      </w:r>
      <w:r w:rsidR="00555AC1" w:rsidRPr="003E4E44">
        <w:rPr>
          <w:rFonts w:ascii="Arial" w:hAnsi="Arial" w:cs="Arial"/>
          <w:sz w:val="22"/>
          <w:szCs w:val="22"/>
        </w:rPr>
        <w:tab/>
      </w:r>
    </w:p>
    <w:sectPr w:rsidR="00611354" w:rsidRPr="003E4E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7069AF"/>
    <w:multiLevelType w:val="hybridMultilevel"/>
    <w:tmpl w:val="4D004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4297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24E"/>
    <w:rsid w:val="00035905"/>
    <w:rsid w:val="0005307D"/>
    <w:rsid w:val="000C3594"/>
    <w:rsid w:val="000D2987"/>
    <w:rsid w:val="000D4091"/>
    <w:rsid w:val="00100FA5"/>
    <w:rsid w:val="00194EA9"/>
    <w:rsid w:val="001A7A8F"/>
    <w:rsid w:val="001B4525"/>
    <w:rsid w:val="002032BC"/>
    <w:rsid w:val="00213787"/>
    <w:rsid w:val="002316C2"/>
    <w:rsid w:val="002813E0"/>
    <w:rsid w:val="002B08CE"/>
    <w:rsid w:val="002D3299"/>
    <w:rsid w:val="002D61D4"/>
    <w:rsid w:val="00302B48"/>
    <w:rsid w:val="0032299A"/>
    <w:rsid w:val="00354AB3"/>
    <w:rsid w:val="00361704"/>
    <w:rsid w:val="003978D4"/>
    <w:rsid w:val="003D07D3"/>
    <w:rsid w:val="003E4E44"/>
    <w:rsid w:val="00420A1C"/>
    <w:rsid w:val="0051724E"/>
    <w:rsid w:val="00555AC1"/>
    <w:rsid w:val="005A30E8"/>
    <w:rsid w:val="00611354"/>
    <w:rsid w:val="006267F5"/>
    <w:rsid w:val="006447A7"/>
    <w:rsid w:val="006850AE"/>
    <w:rsid w:val="006A7E09"/>
    <w:rsid w:val="006B0BB0"/>
    <w:rsid w:val="006C5D4C"/>
    <w:rsid w:val="00702E08"/>
    <w:rsid w:val="00717C3E"/>
    <w:rsid w:val="007A43E1"/>
    <w:rsid w:val="007D026D"/>
    <w:rsid w:val="00823CEE"/>
    <w:rsid w:val="00830D38"/>
    <w:rsid w:val="008A22D7"/>
    <w:rsid w:val="008B304B"/>
    <w:rsid w:val="00937F4C"/>
    <w:rsid w:val="009866BD"/>
    <w:rsid w:val="009B2F07"/>
    <w:rsid w:val="009D6DD8"/>
    <w:rsid w:val="00A83C6B"/>
    <w:rsid w:val="00AD73F2"/>
    <w:rsid w:val="00B57234"/>
    <w:rsid w:val="00B648AF"/>
    <w:rsid w:val="00BA47EC"/>
    <w:rsid w:val="00BA6F89"/>
    <w:rsid w:val="00BE3027"/>
    <w:rsid w:val="00BF19B5"/>
    <w:rsid w:val="00C01E1B"/>
    <w:rsid w:val="00C131F3"/>
    <w:rsid w:val="00CC3681"/>
    <w:rsid w:val="00CF32F4"/>
    <w:rsid w:val="00D8352D"/>
    <w:rsid w:val="00DF1E7F"/>
    <w:rsid w:val="00DF7A5A"/>
    <w:rsid w:val="00E22E14"/>
    <w:rsid w:val="00E43E22"/>
    <w:rsid w:val="00EF4016"/>
    <w:rsid w:val="00F26A24"/>
    <w:rsid w:val="00FB66DB"/>
    <w:rsid w:val="00FC58C4"/>
    <w:rsid w:val="00FD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4D8AB"/>
  <w15:chartTrackingRefBased/>
  <w15:docId w15:val="{70BC53A5-4F19-44E6-944E-10076E99E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72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72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72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72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72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72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72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72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72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72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72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72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724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724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72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72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72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72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72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72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72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72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72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72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72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72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72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72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724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1724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724E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3978D4"/>
  </w:style>
  <w:style w:type="character" w:customStyle="1" w:styleId="eop">
    <w:name w:val="eop"/>
    <w:basedOn w:val="DefaultParagraphFont"/>
    <w:rsid w:val="00397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11569-025-00477-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10.61211/mjqr11020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brary.fiu.edu/AI-ACRL/reading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i.org10.1093/oso/9780192872234.003.000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ata.census.gov/table/ACSDP5Y2023.DP05?q=peop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319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Hill, Pamela</dc:creator>
  <cp:keywords/>
  <dc:description/>
  <cp:lastModifiedBy>Hill, Pamela</cp:lastModifiedBy>
  <cp:revision>46</cp:revision>
  <dcterms:created xsi:type="dcterms:W3CDTF">2025-12-03T17:46:00Z</dcterms:created>
  <dcterms:modified xsi:type="dcterms:W3CDTF">2026-01-13T21:12:00Z</dcterms:modified>
</cp:coreProperties>
</file>